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8705850</wp:posOffset>
            </wp:positionH>
            <wp:positionV relativeFrom="paragraph">
              <wp:posOffset>-333368</wp:posOffset>
            </wp:positionV>
            <wp:extent cx="690005" cy="407353"/>
            <wp:effectExtent b="0" l="0" r="0" t="0"/>
            <wp:wrapSquare wrapText="bothSides" distB="0" distT="0" distL="114300" distR="11430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005" cy="407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-393058</wp:posOffset>
            </wp:positionV>
            <wp:extent cx="1147763" cy="551638"/>
            <wp:effectExtent b="0" l="0" r="0" t="0"/>
            <wp:wrapSquare wrapText="bothSides" distB="57150" distT="57150" distL="57150" distR="5715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-19211" t="-19211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551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9c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9c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9c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Risk Assessment for sessions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"/>
        <w:gridCol w:w="2265"/>
        <w:gridCol w:w="4005"/>
        <w:gridCol w:w="1110"/>
        <w:gridCol w:w="3600"/>
        <w:gridCol w:w="4260"/>
        <w:tblGridChange w:id="0">
          <w:tblGrid>
            <w:gridCol w:w="347"/>
            <w:gridCol w:w="2265"/>
            <w:gridCol w:w="4005"/>
            <w:gridCol w:w="1110"/>
            <w:gridCol w:w="3600"/>
            <w:gridCol w:w="4260"/>
          </w:tblGrid>
        </w:tblGridChange>
      </w:tblGrid>
      <w:tr>
        <w:trPr>
          <w:trHeight w:val="688" w:hRule="atLeast"/>
        </w:trPr>
        <w:tc>
          <w:tcPr>
            <w:shd w:fill="18df91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0A">
            <w:pPr>
              <w:spacing w:after="240" w:before="24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Completed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10/8/2020</w:t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By: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Kelly West </w:t>
            </w:r>
          </w:p>
        </w:tc>
      </w:tr>
      <w:tr>
        <w:trPr>
          <w:trHeight w:val="930" w:hRule="atLeast"/>
        </w:trPr>
        <w:tc>
          <w:tcPr>
            <w:shd w:fill="18df91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10">
            <w:pPr>
              <w:spacing w:after="240" w:before="24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it include the latest COVID advice from Government: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No why not/when will this be completed: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699"/>
        <w:tblGridChange w:id="0">
          <w:tblGrid>
            <w:gridCol w:w="2689"/>
            <w:gridCol w:w="12699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 Title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Understanding your community Now 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Detail Risk/Hazard: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look at the icebreaker and all activities in this section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Who could be harmed?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Participants, NCS Facilitators, Venue Staff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What could go wrong?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Trip over other seated people, or desks or chairs, wires, others’ belongings, or uneven floor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Slip in spilt paint or water from water bottles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 on scissors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could put their bodies in a challenging position as part of their presentation e.g freezeframes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Falls (from Height)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Screws in chairs or tables could come lose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broken edges could snap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 lighting could impede exit in an emergency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Tables may need to be moved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Chairs may need to be moved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Electrical Equipment &amp; Services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participant could have brought matches/lighter onto programme for smoking and start a fire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Heating/Room could get to hot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to person transmission through coughing, sneezing, loud speaking/singing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Surface to person transmission through touching surfaces and then touching eyes, nose or mouth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Surface to person transmission through touching pens and surfaces- when mapping community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Sensitive topics causing physical arguments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How could they be harmed?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 to body from trip/fall/position e.g cut, sprain, break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Falls (from Height)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Screws in desks could come lose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broken edges could snap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Injuries could occur from incorrect lifting/moving of tables/chairs e.g back sprains, grazes etc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Electrical Equipment &amp; Services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Damaged equipment or venue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 to individuals via burns or smoke inhalation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Individuals could feel faint from over-heating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Catching the virus could cause respiratory illness and can be fatal in some cases. Asymptomatic individuals can be carriers of the virus to more vulnerable individuals outside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Threat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Physical injury e.g cut, bruise,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Control Measure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measures are in place?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any walkways are clear of any equipment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any wires are separated and stored neatly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 correct way to use scissors, holding them the correct way, scissors face down towards the wrist when walking.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equipment to clean up any spills available e.g paper towels/cloths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first aid box available &amp; first aid trained staff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Remind participants to warm up &amp; stretch if they are to do anything physical as part of Presentation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Falls (from Height)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View venues risk assessment for space used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dynamic risk assessment of space used prior to session   - change equipment if necessary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manual handling training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 to session move any tables into necessary space with other trained facilitator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Remind participants to only lift their chairs if they are able and to lift from the knees with a straight back.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Electrical Equipment &amp; Services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Participants to receive fire-safety notifications at beginning of NCS Programme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code of conduct set at beginning of NCS Programme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Vigilant facilitator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 Extinguisher available in room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Lighting for good visibility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windows where available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 thermostat if available – remind participants to notify facilitator if they feel too hot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Distancing rules are implemented into all sessions, at ALL times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Appropriate time is given for participants to move around safely distanced where necessary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Facilitator is to advise that only 1 person use the scissors where possible – wipes available to wipe down if sharing equipment is necessary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Clear, socially distanced walkways pointed out by facilitator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PPE &amp; sanitising stations available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music at low volume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Trained and vigilant facilitator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needs to be included to minimise/remove the risk?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Strict social distancing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time for safe movement to groups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 windows for airflow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 masks (Optional but encouraged)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 sanitising stations including anti-bacterial wipes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Venue risk assessment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 extinguisher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box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Paper Towels/Cloths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 lighting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8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Risk Level after control measures are in place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Levels: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High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red"/>
                <w:u w:val="none"/>
                <w:vertAlign w:val="baseline"/>
                <w:rtl w:val="0"/>
              </w:rPr>
              <w:t xml:space="preserve"> – strong likelihood of an incident occurring. Impact of harm is life changing/threatening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– possibility of an incident occurring. Impact of harm is serious, but not life changing/threatening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 – incident is unlikely to occur. Impact of harm is minor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Trip over other seated people, or desks or chairs, wires, others’ belongings or uneven floor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Slip in spilt paint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Cut on scissors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Falls (from Height)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Screws in chairs or tables could come lose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Any broken edges could snap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Low lighting could impede exit in an emergency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Tables may need to be moved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Chairs may need to be moved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Electrical Equipment &amp; Services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participant could have brought matches/lighter onto programme for smoking and start a fire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Heating/Room could get to hot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Person to person transmission through coughing, sneezing, loud speaking/singing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Surface to person transmission through touching surfaces and then touching eyes, nose or mouth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Surface to person transmission through touching pens and surfaces- when mapping community 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"/>
        <w:gridCol w:w="2265"/>
        <w:gridCol w:w="4005"/>
        <w:gridCol w:w="1110"/>
        <w:gridCol w:w="3600"/>
        <w:gridCol w:w="4260"/>
        <w:tblGridChange w:id="0">
          <w:tblGrid>
            <w:gridCol w:w="347"/>
            <w:gridCol w:w="2265"/>
            <w:gridCol w:w="4005"/>
            <w:gridCol w:w="1110"/>
            <w:gridCol w:w="3600"/>
            <w:gridCol w:w="4260"/>
          </w:tblGrid>
        </w:tblGridChange>
      </w:tblGrid>
      <w:tr>
        <w:trPr>
          <w:trHeight w:val="688" w:hRule="atLeast"/>
        </w:trPr>
        <w:tc>
          <w:tcPr>
            <w:shd w:fill="18df91" w:val="clea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B7">
            <w:pPr>
              <w:spacing w:after="240" w:before="24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Completed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25/8/20</w:t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By: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Kelly West and Nicola McCavana</w:t>
            </w:r>
          </w:p>
        </w:tc>
      </w:tr>
      <w:tr>
        <w:trPr>
          <w:trHeight w:val="930" w:hRule="atLeast"/>
        </w:trPr>
        <w:tc>
          <w:tcPr>
            <w:shd w:fill="18df91" w:val="clear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BD">
            <w:pPr>
              <w:spacing w:after="240" w:before="240" w:line="25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it include the latest COVID advice from Government: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18df91" w:val="clea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No why not/when will this be completed: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699"/>
        <w:tblGridChange w:id="0">
          <w:tblGrid>
            <w:gridCol w:w="2689"/>
            <w:gridCol w:w="12699"/>
          </w:tblGrid>
        </w:tblGridChange>
      </w:tblGrid>
      <w:tr>
        <w:tc>
          <w:tcPr>
            <w:shd w:fill="8db3e2" w:val="clea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 Title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Community Spirit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Detail Risk/Hazard: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look at the icebreaker and all activities in this section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Who could be harmed?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Participants, NCS Facilitators, Venue Staff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What could go wrong?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Trip over other seated people, or desks or chairs, wires, others’ belongings, or uneven floor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bottles could spill water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Falls (from Height)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Screws in chairs or tables could come loose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broken edges could snap off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 lighting could impede exit in an emergency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Tables may need to be moved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Chairs may need to be moved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Electrical Equipment &amp;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Speaker/audio equipment could be too loud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participant could have brought matches/lighter onto programme for smoking and start a fire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Heating/Room could get to hot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 to person transmission through coughing, sneezing, loud speaking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Surface to person transmission through touching surfaces e.g desks/chairs/handouts/pens  and then touching eyes, nose or mouth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Speaker/audio equipment  could be too loud causing participants to raise their voices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Sensitive topics causing physical arguments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Disclosures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Sensitive topic triggering mental health issues e.g panic attacks or disclosures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How could they be harmed?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Injury to body from trip/fall e.g cut, sprain, break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Falls (from Height)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Screws in desks could come 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broken edges could snap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Injuries could occur from incorrect lifting/moving of tables/chairs e.g back sprains, grazes etc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Electrical Equipment &amp; Services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injury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Loud music/audio equipment could damage hearing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Damaged equipment or venue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Injury to individuals via burns or smoke inhalation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Individuals could feel faint from overheating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4"/>
              </w:numPr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Catching the virus could cause respiratory illness and can be fatal in some cases. Asymptomatic individuals can be carriers of the virus to more vulnerable individuals outside of the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0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Loud music/ audio equipment could cause participants to raise their voices and increase risk of Covid-19 transmission through droplets travelling further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1"/>
              </w:numPr>
              <w:ind w:left="720" w:hanging="36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injury e.g cut, bruise,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Disclosures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 could go into a panic attack or feel they may want to self harm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Control Measure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measures are in place?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any walkways are clear of any equipment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any wires are separated and stored neatly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equipment to clean up any spills available e.g paper towels/cloths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first aid box available &amp; first aid trained staff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Falls (from Height)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View venues risk assessment for space used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dynamic risk assessment of space used prior to session   - change equipment if necessary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manual handling training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 to session move any tables into necessary space with other trained facilitator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Remind participants to only lift their chairs if they are able and to lift from the knees with a straight back. 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Electrical Equipment &amp;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first aid box available for any cuts/burns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Speaker/audio equipment must be below 60 dBA (A-Weighted Decibels) - anything above 70dBA can cause hearing loss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Participants to receive fire-safety notifications at beginning of NCS Programme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code of conduct set at beginning of NCS Programme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Vigilant facilitator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Fire Extinguisher available in room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Lighting for good visibility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windows where available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Monitor thermostat if available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Distancing rules are implemented into all sessions, at ALL times 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Appropriate time is given for participants to move around safely distanced where necessary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Clear, socially distanced walkways pointed out by facilitator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PPE &amp; sanitising stations available  - Participants are instructed to cue (socially distanced) to sanitise their hands at beginning and end of session. 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handouts/pens/additional equipment for session, is provided in a plastic wallet that has been made up 72hours prior to session, to ensure the contents have been untouched for the estimated life of Covid-19 on hard surfaces.  Plastic wallets must be laid out for participants on either their chairs or a table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surfaces used by participants are wiped down with antibacterial spray before and after the session e.g tables, chairs, marker pens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Participants are to take a an antibacterial wipe to wipe down their plastic wallet when sanitising hands before and after the session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music/audio equipment at low volume; must not be higher than 60dBA (the average decibels of a conversation)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Trained and vigilant facilitator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Disclosures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Disclosure procedure training given to staff prior to delivery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needs to be included to minimise/remove the risk?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Strict social distancing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time for safe movement to any  groups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 windows for airflow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Outside or large hall area (preferable but not essential)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 masks (Optional but encouraged) Participants choosing not to wear a mask in the room are encouraged to wear masks if leave room to minimise external risk (unless exempt from wearing one)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sanitising stations including anti-bacterial wipes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Venue risk assessment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Fire extinguisher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Aid box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Towels/Cloths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lighting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adjustable audio equipment 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2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Correct training given prior to delivery</w:t>
            </w:r>
          </w:p>
        </w:tc>
      </w:tr>
      <w:tr>
        <w:tc>
          <w:tcPr>
            <w:shd w:fill="8db3e2" w:val="clea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Risk Level after control measures are in place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evels: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red"/>
                <w:rtl w:val="0"/>
              </w:rPr>
              <w:t xml:space="preserve">High</w:t>
            </w: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 – strong likelihood of an incident occurring. Impact of harm is life changing/threatening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– possibility of an incident occurring. Impact of harm is serious, but not life changing/threatening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highlight w:val="green"/>
                <w:rtl w:val="0"/>
              </w:rPr>
              <w:t xml:space="preserve"> – incident is unlikely to occur. Impact of harm is minor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Slips &amp; Trips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Trip over other seated people, or desks or chairs, wires, others’ belongings, or uneven floor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Water bottles could spill water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ind w:left="720" w:firstLine="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Falls (from Height)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Furniture &amp; Fixtures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Screws in chairs or tables could come loose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Any broken edges could snap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Low lighting could impede exit in an emergency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Tables may need to be moved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Chairs may need to be moved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Computers and Similar Equipment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Electrical Equipment &amp;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Speaker/audio equipment could be too loud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Fire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participant could have brought matches/lighter onto programme for smoking and start a fire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Ventilation &amp; Heating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Heating/Room could get too hot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Person to person transmission through coughing, sneezing, loud speaking/singing 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4"/>
              </w:numPr>
              <w:ind w:left="720" w:hanging="36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Medium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Surface to person transmission through touching surfaces e.g desks/chairs/handouts/pens  and then touching eyes, nose or mouth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Speaker/audio equipment  could be too loud causing participants to raise their voices 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Threat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Sensitive topics causing physical arguments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Disclosures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Low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Sensitive topic triggering mental health issues e.g panic attacks or disclosures</w:t>
            </w:r>
          </w:p>
        </w:tc>
      </w:tr>
    </w:tbl>
    <w:p w:rsidR="00000000" w:rsidDel="00000000" w:rsidP="00000000" w:rsidRDefault="00000000" w:rsidRPr="00000000" w14:paraId="0000016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b w:val="1"/>
          <w:color w:val="ff9c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b w:val="1"/>
          <w:color w:val="ff9c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b w:val="1"/>
          <w:color w:val="ff9c3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tabs>
        <w:tab w:val="center" w:pos="4513"/>
        <w:tab w:val="right" w:pos="9026"/>
      </w:tabs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B44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727CE"/>
    <w:pPr>
      <w:ind w:left="720"/>
      <w:contextualSpacing w:val="1"/>
    </w:pPr>
  </w:style>
  <w:style w:type="paragraph" w:styleId="NoSpacing">
    <w:name w:val="No Spacing"/>
    <w:uiPriority w:val="1"/>
    <w:qFormat w:val="1"/>
    <w:rsid w:val="00D211A2"/>
    <w:pPr>
      <w:spacing w:line="240" w:lineRule="auto"/>
    </w:pPr>
  </w:style>
  <w:style w:type="table" w:styleId="TableGrid">
    <w:name w:val="Table Grid"/>
    <w:basedOn w:val="TableNormal"/>
    <w:uiPriority w:val="39"/>
    <w:rsid w:val="00D627D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oW+LC9d5+uSMxHHzdTusfp1eA==">AMUW2mWaK5Wrl1DkBNB2u/YzyKnRKnNCK4Mj76M5VJlkQJ7Qhe1J27zgHwDP9O/EahnrfJuDUQ5ED1rQ2tLjxYZRcV4ACKjpis9122R9gPo41LmM+jJv90o=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213F5C3B9024598314229228075FD" ma:contentTypeVersion="12" ma:contentTypeDescription="Create a new document." ma:contentTypeScope="" ma:versionID="4ca1a61219954f200a0b0e8b941bda03">
  <xsd:schema xmlns:xsd="http://www.w3.org/2001/XMLSchema" xmlns:xs="http://www.w3.org/2001/XMLSchema" xmlns:p="http://schemas.microsoft.com/office/2006/metadata/properties" xmlns:ns2="7d4fc1a8-577f-43b7-9b80-51fe23c31a70" xmlns:ns3="76ebbe22-d44e-4219-803f-4358f18881dd" targetNamespace="http://schemas.microsoft.com/office/2006/metadata/properties" ma:root="true" ma:fieldsID="982a36b1843247dd8c621e6367757d6d" ns2:_="" ns3:_="">
    <xsd:import namespace="7d4fc1a8-577f-43b7-9b80-51fe23c31a70"/>
    <xsd:import namespace="76ebbe22-d44e-4219-803f-4358f1888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fc1a8-577f-43b7-9b80-51fe23c31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bbe22-d44e-4219-803f-4358f1888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F5B3310-B098-4CDE-9140-3B1AB9AC2429}"/>
</file>

<file path=customXML/itemProps3.xml><?xml version="1.0" encoding="utf-8"?>
<ds:datastoreItem xmlns:ds="http://schemas.openxmlformats.org/officeDocument/2006/customXml" ds:itemID="{BA2C3C9F-5D5D-4091-BB75-89EC06A4F66A}"/>
</file>

<file path=customXML/itemProps4.xml><?xml version="1.0" encoding="utf-8"?>
<ds:datastoreItem xmlns:ds="http://schemas.openxmlformats.org/officeDocument/2006/customXml" ds:itemID="{E541DC68-34BD-45BF-B919-8D46120FC89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McCavana</dc:creator>
  <dcterms:created xsi:type="dcterms:W3CDTF">2020-08-10T07:49:00Z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0x0101005AB213F5C3B9024598314229228075FD</vt:lpwstr>
  </property>
</Properties>
</file>